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4693" w:rsidRPr="00582FF8" w:rsidRDefault="00484693" w:rsidP="00484693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Администрация муниципального образования «Город Астрахань»</w:t>
      </w:r>
    </w:p>
    <w:p w:rsidR="00484693" w:rsidRPr="00582FF8" w:rsidRDefault="00484693" w:rsidP="00484693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РАСПОРЯЖЕНИЕ </w:t>
      </w:r>
      <w:bookmarkStart w:id="0" w:name="_GoBack"/>
      <w:bookmarkEnd w:id="0"/>
    </w:p>
    <w:p w:rsidR="00484693" w:rsidRPr="00582FF8" w:rsidRDefault="00484693" w:rsidP="00484693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11 февраля 2022 года № 208-р</w:t>
      </w:r>
    </w:p>
    <w:p w:rsidR="00484693" w:rsidRPr="00582FF8" w:rsidRDefault="00484693" w:rsidP="00484693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>«Об установлении в пользу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публичного сервитута </w:t>
      </w:r>
    </w:p>
    <w:p w:rsidR="00484693" w:rsidRPr="00582FF8" w:rsidRDefault="00484693" w:rsidP="00484693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в целях эксплуатации объекта электросетевого хозяйства </w:t>
      </w:r>
    </w:p>
    <w:p w:rsidR="00484693" w:rsidRPr="00582FF8" w:rsidRDefault="00484693" w:rsidP="00484693">
      <w:pPr>
        <w:pStyle w:val="3"/>
        <w:spacing w:line="240" w:lineRule="auto"/>
        <w:rPr>
          <w:spacing w:val="0"/>
        </w:rPr>
      </w:pPr>
      <w:r w:rsidRPr="00582FF8">
        <w:rPr>
          <w:spacing w:val="0"/>
        </w:rPr>
        <w:t xml:space="preserve">«ЛЭП 0,4 </w:t>
      </w:r>
      <w:proofErr w:type="spellStart"/>
      <w:r w:rsidRPr="00582FF8">
        <w:rPr>
          <w:spacing w:val="0"/>
        </w:rPr>
        <w:t>кВ</w:t>
      </w:r>
      <w:proofErr w:type="spellEnd"/>
      <w:r w:rsidRPr="00582FF8">
        <w:rPr>
          <w:spacing w:val="0"/>
        </w:rPr>
        <w:t xml:space="preserve"> от ТП-604 ф.21 ПС Прогресс»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82FF8">
        <w:rPr>
          <w:spacing w:val="0"/>
        </w:rPr>
        <w:t>В связи с ходатайством об установлении публичного сервитута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от 13.09.2021 № 03-10-02-10930/21, в соответствии со ст. 23, </w:t>
      </w:r>
      <w:proofErr w:type="spellStart"/>
      <w:r w:rsidRPr="00582FF8">
        <w:rPr>
          <w:spacing w:val="0"/>
        </w:rPr>
        <w:t>ст.ст</w:t>
      </w:r>
      <w:proofErr w:type="spellEnd"/>
      <w:r w:rsidRPr="00582FF8">
        <w:rPr>
          <w:spacing w:val="0"/>
        </w:rPr>
        <w:t>. 39.37-39.43, 39.46, 39.50 Земельного кодекса Российской Федерации, п. 3 ст. 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</w:t>
      </w:r>
      <w:proofErr w:type="gramEnd"/>
      <w:r w:rsidRPr="00582FF8">
        <w:rPr>
          <w:spacing w:val="0"/>
        </w:rPr>
        <w:t xml:space="preserve"> особых условий использования земельных участков, расположенных в границах таких зон»: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1. </w:t>
      </w:r>
      <w:proofErr w:type="gramStart"/>
      <w:r w:rsidRPr="00582FF8">
        <w:rPr>
          <w:spacing w:val="0"/>
        </w:rPr>
        <w:t>Установить в пользу публичного акционерного общества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(ОГРН 1076164009096, ИНН 6164266561, юридический адрес:</w:t>
      </w:r>
      <w:proofErr w:type="gramEnd"/>
      <w:r w:rsidRPr="00582FF8">
        <w:rPr>
          <w:spacing w:val="0"/>
        </w:rPr>
        <w:t xml:space="preserve"> </w:t>
      </w:r>
      <w:proofErr w:type="gramStart"/>
      <w:r w:rsidRPr="00582FF8">
        <w:rPr>
          <w:spacing w:val="0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«ЛЭП 0,4 </w:t>
      </w:r>
      <w:proofErr w:type="spellStart"/>
      <w:r w:rsidRPr="00582FF8">
        <w:rPr>
          <w:spacing w:val="0"/>
        </w:rPr>
        <w:t>кВ</w:t>
      </w:r>
      <w:proofErr w:type="spellEnd"/>
      <w:r w:rsidRPr="00582FF8">
        <w:rPr>
          <w:spacing w:val="0"/>
        </w:rPr>
        <w:t xml:space="preserve"> от ТП-604 ф.21 ПС Прогресс» сроком на 49 лет в отношении расположенных на территории муниципального образования «Город Астрахань» земель, находящихся в государственной или муниципальной собственности, и земельных участков, указанных в приложении 1.</w:t>
      </w:r>
      <w:proofErr w:type="gramEnd"/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2. Утвердить границы публичного сервитута в соответствии с приложенной схемой (приложение 2).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3. 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с учетом ограничений, предусмотренных действующим законодательством. </w:t>
      </w:r>
      <w:proofErr w:type="gramStart"/>
      <w:r w:rsidRPr="00582FF8">
        <w:rPr>
          <w:spacing w:val="0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4. Публичный сервитут считается установленным со дня внесения сведений о нем в Единый государственный реестр недвижимости.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5. Публичному акционерному обществу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6. В охранных зонах запрещается осуществлять любые действия, которые могут нарушить безопасную работу объектов электросетевого хозяйства, в том числе привести к их повреждению или уничтожению и (или) повлечь причинение вреда жизни, здоровью граждан и имуществу физических или юридических лиц, а также повлечь нанесение экологического ущерба и возникновение пожаров, в том числе: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набрасывать на провода и опоры воздушных линий электропередачи посторонние предметы, а также подниматься на опоры воздушных линий электропередачи;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б) размещать любые объекты и предметы (материалы) в </w:t>
      </w:r>
      <w:proofErr w:type="gramStart"/>
      <w:r w:rsidRPr="00582FF8">
        <w:rPr>
          <w:spacing w:val="0"/>
        </w:rPr>
        <w:t>пределах</w:t>
      </w:r>
      <w:proofErr w:type="gramEnd"/>
      <w:r w:rsidRPr="00582FF8">
        <w:rPr>
          <w:spacing w:val="0"/>
        </w:rPr>
        <w:t xml:space="preserve"> созданных в соответствии с требованиями нормативно-технических документов проходов и подъездов для доступа к объектам электросетевого хозяйства, а также проводить любые работы и возводить сооружения, которые могут препятствовать доступу к объектам электросетевого хозяйства, без создания необходимых для такого доступа проходов и подъездов;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proofErr w:type="gramStart"/>
      <w:r w:rsidRPr="00582FF8">
        <w:rPr>
          <w:spacing w:val="0"/>
        </w:rPr>
        <w:t>в)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электрических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охранных зон вводных и распределительных устройств, подстанций, воздушных линий электропередачи, а также в охранных зонах кабельных</w:t>
      </w:r>
      <w:proofErr w:type="gramEnd"/>
      <w:r w:rsidRPr="00582FF8">
        <w:rPr>
          <w:spacing w:val="0"/>
        </w:rPr>
        <w:t xml:space="preserve"> линий электропередачи;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размещать свалки;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д) производить работы ударными механизмами, сбрасывать тяжести массой свыше 5 тонн, производить сброс и слив едких и коррозионных веществ и горюче-смазочных материалов (в охранных зонах подземных кабельных линий электропередачи).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 охранных зонах, установленных для объектов электросетевого хозяйства напряжением свыше 1000 вольт, кроме вышеуказанных действий, запрещается: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складировать или размещать хранилища любых, в том числе горюче-смазочных, материалов;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б) размещать детские и спортивные площадки, стадионы, рынки, торговые точки, полевые станы, загоны для скота, гаражи и стоянки всех видов машин и механизмов, проводить любые мероприятия, связанные с большим скоплением людей, не занятых выполнением разрешенных в установленном порядке работ (в охранных зонах воздушных линий электропередачи);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в) использовать (запускать) любые летательные аппараты, в том числе воздушных змеев, спортивные модели летательных аппаратов (в охранных зонах воздушных линий электропередачи);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бросать якоря с судов и осуществлять их проход с отданными якорями, цепями, лотами, волокушами и тралами (в охранных зонах подводных кабельных линий электропередачи);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lastRenderedPageBreak/>
        <w:t>д) осуществлять проход судов с поднятыми стрелами кранов и других механизмов (в охранных зонах воздушных линий электропередачи).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 пределах охранных зон без письменного решения о согласовании сетевых организаций юридическим и физическим лицам запрещаются: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а) строительство, капитальный ремонт, реконструкция или снос зданий и сооружений;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б) горные, взрывные, мелиоративные работы, в том числе связанные с временным затоплением земель;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в) посадка и вырубка деревьев и кустарников;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г)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охранных зонах подводных кабельных линий электропередачи);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д) проход судов, у которых расстояние по вертикали от верхнего крайнего габарита с грузом или без груза до нижней точки </w:t>
      </w:r>
      <w:proofErr w:type="gramStart"/>
      <w:r w:rsidRPr="00582FF8">
        <w:rPr>
          <w:spacing w:val="0"/>
        </w:rPr>
        <w:t>провеса проводов переходов воздушных линий электропередачи</w:t>
      </w:r>
      <w:proofErr w:type="gramEnd"/>
      <w:r w:rsidRPr="00582FF8">
        <w:rPr>
          <w:spacing w:val="0"/>
        </w:rPr>
        <w:t xml:space="preserve"> через водоемы менее минимально допустимого расстояния, в том числе с учетом максимального уровня подъема воды при паводке;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е) проезд машин и механизмов, имеющих общую высоту с грузом или без груза от поверхности дороги более 4,5 метра (в охранных зонах воздушных линий электропередачи);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ж) земляные работы на глубине более 0,3 метра (на вспахиваемых землях на глубине более 0,45 метра), а также планировка грунта (в охранных зонах подземных кабельных линий электропередачи);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з) полив сельскохозяйственных культур в случае, если высота струи воды может составить свыше 3 метров (в охранных зонах воздушных линий электропередачи);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и) полевые сельскохозяйственные работы с применением сельскохозяйственных машин и оборудования высотой более 4 метров (в охранных зонах воздушных линий электропередачи) или полевые сельскохозяйственные работы, связанные со вспашкой земли (в охранных зонах кабельных линий электропередачи).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 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7.1. Направить копию настоящего распоряжения администрации муниципального образования «Город Астрахань» правообладателям земельных участков, в отношении которых принято решение об установлении публичного сервитута.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7.2. Направить копию настоящего распоряжения администрации муниципального образования «Город Астрахань» и описание местоположения границ публичного сервитута в управление </w:t>
      </w:r>
      <w:proofErr w:type="spellStart"/>
      <w:r w:rsidRPr="00582FF8">
        <w:rPr>
          <w:spacing w:val="0"/>
        </w:rPr>
        <w:t>Росреестра</w:t>
      </w:r>
      <w:proofErr w:type="spellEnd"/>
      <w:r w:rsidRPr="00582FF8">
        <w:rPr>
          <w:spacing w:val="0"/>
        </w:rPr>
        <w:t xml:space="preserve"> по Астраханской области.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7.3. Направить ПАО «</w:t>
      </w:r>
      <w:proofErr w:type="spellStart"/>
      <w:r w:rsidRPr="00582FF8">
        <w:rPr>
          <w:spacing w:val="0"/>
        </w:rPr>
        <w:t>Россети</w:t>
      </w:r>
      <w:proofErr w:type="spellEnd"/>
      <w:r w:rsidRPr="00582FF8">
        <w:rPr>
          <w:spacing w:val="0"/>
        </w:rPr>
        <w:t xml:space="preserve"> Юг» копию настоящего распоряжения администрации муниципального образования «Город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 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7.4. Внести соответствующую информацию в геоинформационную систему по данному объекту.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8. Управлению информационной политики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 Астрахань»: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 xml:space="preserve">8.1. </w:t>
      </w:r>
      <w:proofErr w:type="gramStart"/>
      <w:r w:rsidRPr="00582FF8">
        <w:rPr>
          <w:spacing w:val="0"/>
        </w:rPr>
        <w:t>Разместить</w:t>
      </w:r>
      <w:proofErr w:type="gramEnd"/>
      <w:r w:rsidRPr="00582FF8">
        <w:rPr>
          <w:spacing w:val="0"/>
        </w:rPr>
        <w:t xml:space="preserve"> настоящее распоряжение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484693" w:rsidRPr="00582FF8" w:rsidRDefault="00484693" w:rsidP="00484693">
      <w:pPr>
        <w:pStyle w:val="a3"/>
        <w:spacing w:line="240" w:lineRule="auto"/>
        <w:ind w:firstLine="709"/>
        <w:rPr>
          <w:spacing w:val="0"/>
        </w:rPr>
      </w:pPr>
      <w:r w:rsidRPr="00582FF8">
        <w:rPr>
          <w:spacing w:val="0"/>
        </w:rPr>
        <w:t>8.2. Опубликовать настоящее распоряжение администрации муниципального образования «Город Астрахань» (за исключением приложения 2) в средствах массовой информации.</w:t>
      </w:r>
    </w:p>
    <w:p w:rsidR="00484693" w:rsidRPr="00582FF8" w:rsidRDefault="00484693" w:rsidP="00484693">
      <w:pPr>
        <w:pStyle w:val="a3"/>
        <w:spacing w:line="240" w:lineRule="auto"/>
        <w:jc w:val="right"/>
        <w:rPr>
          <w:spacing w:val="0"/>
        </w:rPr>
      </w:pPr>
      <w:r w:rsidRPr="00582FF8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r w:rsidRPr="00582FF8">
        <w:rPr>
          <w:b/>
          <w:bCs/>
          <w:spacing w:val="0"/>
        </w:rPr>
        <w:t>М.Н. ПЕРМЯКОВА</w:t>
      </w:r>
    </w:p>
    <w:p w:rsidR="00043127" w:rsidRDefault="00043127"/>
    <w:sectPr w:rsidR="00043127" w:rsidSect="00484693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4693"/>
    <w:rsid w:val="00043127"/>
    <w:rsid w:val="00484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69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48469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48469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Таблица"/>
    <w:basedOn w:val="a"/>
    <w:uiPriority w:val="99"/>
    <w:rsid w:val="00484693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4693"/>
    <w:rPr>
      <w:rFonts w:eastAsia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 текст"/>
    <w:basedOn w:val="a"/>
    <w:uiPriority w:val="99"/>
    <w:rsid w:val="00484693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hAnsi="Arial" w:cs="Arial"/>
      <w:color w:val="000000"/>
      <w:spacing w:val="4"/>
      <w:sz w:val="18"/>
      <w:szCs w:val="18"/>
    </w:rPr>
  </w:style>
  <w:style w:type="paragraph" w:customStyle="1" w:styleId="3">
    <w:name w:val="основной текст3"/>
    <w:basedOn w:val="a"/>
    <w:uiPriority w:val="99"/>
    <w:rsid w:val="00484693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hAnsi="Cambria" w:cs="Cambria"/>
      <w:b/>
      <w:bCs/>
      <w:color w:val="000000"/>
      <w:spacing w:val="4"/>
      <w:sz w:val="20"/>
      <w:szCs w:val="20"/>
    </w:rPr>
  </w:style>
  <w:style w:type="paragraph" w:customStyle="1" w:styleId="a4">
    <w:name w:val="Таблица"/>
    <w:basedOn w:val="a"/>
    <w:uiPriority w:val="99"/>
    <w:rsid w:val="00484693"/>
    <w:pPr>
      <w:autoSpaceDE w:val="0"/>
      <w:autoSpaceDN w:val="0"/>
      <w:adjustRightInd w:val="0"/>
      <w:spacing w:after="0" w:line="170" w:lineRule="atLeast"/>
      <w:jc w:val="both"/>
      <w:textAlignment w:val="center"/>
    </w:pPr>
    <w:rPr>
      <w:rFonts w:ascii="Arial" w:hAnsi="Arial" w:cs="Arial"/>
      <w:color w:val="000000"/>
      <w:w w:val="90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1301</Words>
  <Characters>7422</Characters>
  <Application>Microsoft Office Word</Application>
  <DocSecurity>0</DocSecurity>
  <Lines>61</Lines>
  <Paragraphs>17</Paragraphs>
  <ScaleCrop>false</ScaleCrop>
  <Company/>
  <LinksUpToDate>false</LinksUpToDate>
  <CharactersWithSpaces>8706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2022-02-17T03:27:00Z</dcterms:created>
  <dcterms:modified xsi:type="dcterms:W3CDTF">2022-02-17T03:28:00Z</dcterms:modified>
</cp:coreProperties>
</file>